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DDD" w:rsidRDefault="00BD0DDD" w:rsidP="00BD0DDD">
      <w:pPr>
        <w:adjustRightInd w:val="0"/>
        <w:snapToGrid w:val="0"/>
        <w:spacing w:line="580" w:lineRule="exact"/>
        <w:jc w:val="left"/>
        <w:rPr>
          <w:rFonts w:eastAsia="方正黑体简体"/>
          <w:bCs/>
          <w:kern w:val="0"/>
          <w:sz w:val="32"/>
          <w:szCs w:val="32"/>
        </w:rPr>
      </w:pPr>
      <w:r>
        <w:rPr>
          <w:rFonts w:eastAsia="方正黑体简体"/>
          <w:bCs/>
          <w:kern w:val="0"/>
          <w:sz w:val="32"/>
          <w:szCs w:val="32"/>
        </w:rPr>
        <w:t>附件</w:t>
      </w:r>
      <w:r>
        <w:rPr>
          <w:rFonts w:eastAsia="方正黑体简体"/>
          <w:bCs/>
          <w:kern w:val="0"/>
          <w:sz w:val="32"/>
          <w:szCs w:val="32"/>
        </w:rPr>
        <w:t>1</w:t>
      </w:r>
    </w:p>
    <w:p w:rsidR="00BD0DDD" w:rsidRDefault="00BD0DDD" w:rsidP="00BD0DDD">
      <w:pPr>
        <w:tabs>
          <w:tab w:val="left" w:pos="4500"/>
        </w:tabs>
        <w:autoSpaceDE w:val="0"/>
        <w:autoSpaceDN w:val="0"/>
        <w:spacing w:beforeLines="50" w:before="156" w:line="700" w:lineRule="exact"/>
        <w:jc w:val="center"/>
        <w:rPr>
          <w:rFonts w:eastAsia="方正小标宋简体"/>
          <w:sz w:val="44"/>
          <w:szCs w:val="44"/>
        </w:rPr>
      </w:pPr>
    </w:p>
    <w:p w:rsidR="00BD0DDD" w:rsidRDefault="00BD0DDD" w:rsidP="00BD0DDD">
      <w:pPr>
        <w:tabs>
          <w:tab w:val="left" w:pos="4500"/>
        </w:tabs>
        <w:autoSpaceDE w:val="0"/>
        <w:autoSpaceDN w:val="0"/>
        <w:spacing w:beforeLines="50" w:before="156" w:line="700" w:lineRule="exact"/>
        <w:jc w:val="center"/>
        <w:rPr>
          <w:rFonts w:eastAsia="方正小标宋简体"/>
          <w:sz w:val="44"/>
          <w:szCs w:val="44"/>
        </w:rPr>
      </w:pPr>
      <w:r>
        <w:rPr>
          <w:rFonts w:eastAsia="方正小标宋简体"/>
          <w:sz w:val="44"/>
          <w:szCs w:val="44"/>
        </w:rPr>
        <w:t>技术先进型服务业务认定范围（试行）</w:t>
      </w:r>
    </w:p>
    <w:p w:rsidR="00BD0DDD" w:rsidRDefault="00BD0DDD" w:rsidP="00BD0DDD">
      <w:pPr>
        <w:tabs>
          <w:tab w:val="left" w:pos="4500"/>
        </w:tabs>
        <w:autoSpaceDE w:val="0"/>
        <w:autoSpaceDN w:val="0"/>
        <w:spacing w:line="560" w:lineRule="exact"/>
        <w:rPr>
          <w:rFonts w:eastAsia="仿宋_GB2312"/>
          <w:sz w:val="30"/>
          <w:szCs w:val="30"/>
        </w:rPr>
      </w:pPr>
    </w:p>
    <w:p w:rsidR="00BD0DDD" w:rsidRDefault="00BD0DDD" w:rsidP="00BD0DDD">
      <w:pPr>
        <w:tabs>
          <w:tab w:val="left" w:pos="4500"/>
        </w:tabs>
        <w:autoSpaceDN w:val="0"/>
        <w:spacing w:line="560" w:lineRule="exact"/>
        <w:ind w:firstLineChars="100" w:firstLine="320"/>
        <w:rPr>
          <w:rFonts w:eastAsia="方正黑体简体"/>
          <w:sz w:val="32"/>
          <w:szCs w:val="32"/>
        </w:rPr>
      </w:pPr>
      <w:r>
        <w:rPr>
          <w:rFonts w:eastAsia="方正黑体简体"/>
          <w:sz w:val="32"/>
          <w:szCs w:val="32"/>
        </w:rPr>
        <w:t>一、信息技术外包服务（</w:t>
      </w:r>
      <w:r>
        <w:rPr>
          <w:rFonts w:eastAsia="方正黑体简体"/>
          <w:sz w:val="32"/>
          <w:szCs w:val="32"/>
        </w:rPr>
        <w:t>ITO</w:t>
      </w:r>
      <w:r>
        <w:rPr>
          <w:rFonts w:eastAsia="方正黑体简体"/>
          <w:sz w:val="32"/>
          <w:szCs w:val="32"/>
        </w:rPr>
        <w:t>）</w:t>
      </w:r>
    </w:p>
    <w:p w:rsidR="00BD0DDD" w:rsidRDefault="00BD0DDD" w:rsidP="00BD0DDD">
      <w:pPr>
        <w:tabs>
          <w:tab w:val="left" w:pos="4500"/>
        </w:tabs>
        <w:autoSpaceDN w:val="0"/>
        <w:spacing w:line="560" w:lineRule="exact"/>
        <w:ind w:firstLineChars="100" w:firstLine="321"/>
        <w:rPr>
          <w:rFonts w:eastAsia="方正楷体简体"/>
          <w:b/>
          <w:sz w:val="32"/>
          <w:szCs w:val="32"/>
        </w:rPr>
      </w:pPr>
      <w:r>
        <w:rPr>
          <w:rFonts w:eastAsia="方正楷体简体"/>
          <w:b/>
          <w:sz w:val="32"/>
          <w:szCs w:val="32"/>
        </w:rPr>
        <w:t>（一）软件研发及外包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6124"/>
      </w:tblGrid>
      <w:tr w:rsidR="00BD0DDD" w:rsidTr="00B76CE1">
        <w:trPr>
          <w:trHeight w:val="346"/>
          <w:jc w:val="center"/>
        </w:trPr>
        <w:tc>
          <w:tcPr>
            <w:tcW w:w="2448" w:type="dxa"/>
            <w:tcMar>
              <w:top w:w="113" w:type="dxa"/>
              <w:bottom w:w="113" w:type="dxa"/>
            </w:tcMar>
            <w:vAlign w:val="center"/>
          </w:tcPr>
          <w:p w:rsidR="00BD0DDD" w:rsidRDefault="00BD0DDD" w:rsidP="00B76CE1">
            <w:pPr>
              <w:tabs>
                <w:tab w:val="left" w:pos="4500"/>
              </w:tabs>
              <w:autoSpaceDN w:val="0"/>
              <w:spacing w:line="320" w:lineRule="exact"/>
              <w:jc w:val="center"/>
              <w:rPr>
                <w:sz w:val="24"/>
              </w:rPr>
            </w:pPr>
            <w:r>
              <w:rPr>
                <w:b/>
                <w:sz w:val="24"/>
              </w:rPr>
              <w:t>类　别</w:t>
            </w:r>
          </w:p>
        </w:tc>
        <w:tc>
          <w:tcPr>
            <w:tcW w:w="6124" w:type="dxa"/>
            <w:tcMar>
              <w:top w:w="113" w:type="dxa"/>
              <w:bottom w:w="113" w:type="dxa"/>
            </w:tcMar>
            <w:vAlign w:val="center"/>
          </w:tcPr>
          <w:p w:rsidR="00BD0DDD" w:rsidRDefault="00BD0DDD" w:rsidP="00B76CE1">
            <w:pPr>
              <w:tabs>
                <w:tab w:val="left" w:pos="4500"/>
              </w:tabs>
              <w:autoSpaceDN w:val="0"/>
              <w:spacing w:line="320" w:lineRule="exact"/>
              <w:jc w:val="center"/>
              <w:rPr>
                <w:sz w:val="24"/>
              </w:rPr>
            </w:pPr>
            <w:r>
              <w:rPr>
                <w:b/>
                <w:sz w:val="24"/>
              </w:rPr>
              <w:t>适用范围</w:t>
            </w:r>
          </w:p>
        </w:tc>
      </w:tr>
      <w:tr w:rsidR="00BD0DDD" w:rsidTr="00B76CE1">
        <w:trPr>
          <w:jc w:val="center"/>
        </w:trPr>
        <w:tc>
          <w:tcPr>
            <w:tcW w:w="2448" w:type="dxa"/>
            <w:tcMar>
              <w:top w:w="113" w:type="dxa"/>
              <w:bottom w:w="113" w:type="dxa"/>
            </w:tcMar>
            <w:vAlign w:val="center"/>
          </w:tcPr>
          <w:p w:rsidR="00BD0DDD" w:rsidRDefault="00BD0DDD" w:rsidP="00B76CE1">
            <w:pPr>
              <w:tabs>
                <w:tab w:val="left" w:pos="4500"/>
              </w:tabs>
              <w:autoSpaceDN w:val="0"/>
              <w:spacing w:line="320" w:lineRule="exact"/>
              <w:jc w:val="center"/>
              <w:rPr>
                <w:sz w:val="24"/>
              </w:rPr>
            </w:pPr>
            <w:r>
              <w:rPr>
                <w:sz w:val="24"/>
              </w:rPr>
              <w:t>软件研发及开发服务</w:t>
            </w:r>
          </w:p>
        </w:tc>
        <w:tc>
          <w:tcPr>
            <w:tcW w:w="6124" w:type="dxa"/>
            <w:tcMar>
              <w:top w:w="113" w:type="dxa"/>
              <w:bottom w:w="113" w:type="dxa"/>
            </w:tcMar>
            <w:vAlign w:val="center"/>
          </w:tcPr>
          <w:p w:rsidR="00BD0DDD" w:rsidRDefault="00BD0DDD" w:rsidP="00B76CE1">
            <w:pPr>
              <w:tabs>
                <w:tab w:val="left" w:pos="4500"/>
              </w:tabs>
              <w:autoSpaceDN w:val="0"/>
              <w:spacing w:line="320" w:lineRule="exact"/>
              <w:rPr>
                <w:sz w:val="24"/>
              </w:rPr>
            </w:pPr>
            <w:r>
              <w:rPr>
                <w:sz w:val="24"/>
              </w:rPr>
              <w:t>用于金融、政府、教育、制造业、零售、服务、能源、物流、交通、媒体、电信、公共事业和医疗卫生等部门和企业，为用户的运营／生产／供应链／客户关系／人力资源和财务管理、计算机辅助设计／工程等业务进行软件开发，包括定制软件开发，嵌入式软件、套装软件开发，系统软件开发、软件测试等。</w:t>
            </w:r>
          </w:p>
        </w:tc>
      </w:tr>
      <w:tr w:rsidR="00BD0DDD" w:rsidTr="00B76CE1">
        <w:trPr>
          <w:jc w:val="center"/>
        </w:trPr>
        <w:tc>
          <w:tcPr>
            <w:tcW w:w="2448" w:type="dxa"/>
            <w:tcMar>
              <w:top w:w="113" w:type="dxa"/>
              <w:bottom w:w="113" w:type="dxa"/>
            </w:tcMar>
            <w:vAlign w:val="center"/>
          </w:tcPr>
          <w:p w:rsidR="00BD0DDD" w:rsidRDefault="00BD0DDD" w:rsidP="00B76CE1">
            <w:pPr>
              <w:tabs>
                <w:tab w:val="left" w:pos="4500"/>
              </w:tabs>
              <w:autoSpaceDN w:val="0"/>
              <w:spacing w:line="320" w:lineRule="exact"/>
              <w:jc w:val="center"/>
              <w:rPr>
                <w:sz w:val="24"/>
              </w:rPr>
            </w:pPr>
            <w:r>
              <w:rPr>
                <w:sz w:val="24"/>
              </w:rPr>
              <w:t>软件技术服务</w:t>
            </w:r>
          </w:p>
        </w:tc>
        <w:tc>
          <w:tcPr>
            <w:tcW w:w="6124" w:type="dxa"/>
            <w:tcMar>
              <w:top w:w="113" w:type="dxa"/>
              <w:bottom w:w="113" w:type="dxa"/>
            </w:tcMar>
            <w:vAlign w:val="center"/>
          </w:tcPr>
          <w:p w:rsidR="00BD0DDD" w:rsidRDefault="00BD0DDD" w:rsidP="00B76CE1">
            <w:pPr>
              <w:tabs>
                <w:tab w:val="left" w:pos="4500"/>
              </w:tabs>
              <w:autoSpaceDN w:val="0"/>
              <w:spacing w:line="320" w:lineRule="exact"/>
              <w:rPr>
                <w:sz w:val="24"/>
              </w:rPr>
            </w:pPr>
            <w:r>
              <w:rPr>
                <w:sz w:val="24"/>
              </w:rPr>
              <w:t>软件咨询、维护、培训、测试等技术性服务。</w:t>
            </w:r>
          </w:p>
        </w:tc>
      </w:tr>
    </w:tbl>
    <w:p w:rsidR="00BD0DDD" w:rsidRDefault="00BD0DDD" w:rsidP="00BD0DDD">
      <w:pPr>
        <w:tabs>
          <w:tab w:val="left" w:pos="4500"/>
        </w:tabs>
        <w:autoSpaceDN w:val="0"/>
        <w:rPr>
          <w:rFonts w:eastAsia="仿宋_GB2312"/>
          <w:sz w:val="24"/>
        </w:rPr>
      </w:pPr>
    </w:p>
    <w:p w:rsidR="00BD0DDD" w:rsidRDefault="00BD0DDD" w:rsidP="00BD0DDD">
      <w:pPr>
        <w:tabs>
          <w:tab w:val="left" w:pos="4500"/>
        </w:tabs>
        <w:autoSpaceDN w:val="0"/>
        <w:spacing w:line="560" w:lineRule="exact"/>
        <w:ind w:firstLineChars="100" w:firstLine="321"/>
        <w:rPr>
          <w:rFonts w:eastAsia="方正楷体简体"/>
          <w:b/>
          <w:sz w:val="32"/>
          <w:szCs w:val="32"/>
        </w:rPr>
      </w:pPr>
      <w:r>
        <w:rPr>
          <w:rFonts w:eastAsia="方正楷体简体"/>
          <w:b/>
          <w:sz w:val="32"/>
          <w:szCs w:val="32"/>
        </w:rPr>
        <w:t>（二）信息技术研发服务外包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6124"/>
      </w:tblGrid>
      <w:tr w:rsidR="00BD0DDD" w:rsidTr="00B76CE1">
        <w:trPr>
          <w:jc w:val="center"/>
        </w:trPr>
        <w:tc>
          <w:tcPr>
            <w:tcW w:w="2448" w:type="dxa"/>
            <w:tcMar>
              <w:top w:w="113" w:type="dxa"/>
              <w:bottom w:w="113" w:type="dxa"/>
            </w:tcMar>
            <w:vAlign w:val="center"/>
          </w:tcPr>
          <w:p w:rsidR="00BD0DDD" w:rsidRDefault="00BD0DDD" w:rsidP="00B76CE1">
            <w:pPr>
              <w:autoSpaceDN w:val="0"/>
              <w:spacing w:line="320" w:lineRule="exact"/>
              <w:jc w:val="center"/>
              <w:rPr>
                <w:b/>
                <w:sz w:val="24"/>
              </w:rPr>
            </w:pPr>
            <w:r>
              <w:rPr>
                <w:b/>
                <w:sz w:val="24"/>
              </w:rPr>
              <w:t>类　别</w:t>
            </w:r>
          </w:p>
        </w:tc>
        <w:tc>
          <w:tcPr>
            <w:tcW w:w="6124" w:type="dxa"/>
            <w:tcMar>
              <w:top w:w="113" w:type="dxa"/>
              <w:bottom w:w="113" w:type="dxa"/>
            </w:tcMar>
            <w:vAlign w:val="center"/>
          </w:tcPr>
          <w:p w:rsidR="00BD0DDD" w:rsidRDefault="00BD0DDD" w:rsidP="00B76CE1">
            <w:pPr>
              <w:autoSpaceDN w:val="0"/>
              <w:spacing w:line="320" w:lineRule="exact"/>
              <w:jc w:val="center"/>
              <w:rPr>
                <w:b/>
                <w:sz w:val="24"/>
              </w:rPr>
            </w:pPr>
            <w:r>
              <w:rPr>
                <w:b/>
                <w:sz w:val="24"/>
              </w:rPr>
              <w:t>适用范围</w:t>
            </w:r>
          </w:p>
        </w:tc>
      </w:tr>
      <w:tr w:rsidR="00BD0DDD" w:rsidTr="00B76CE1">
        <w:trPr>
          <w:jc w:val="center"/>
        </w:trPr>
        <w:tc>
          <w:tcPr>
            <w:tcW w:w="2448" w:type="dxa"/>
            <w:tcMar>
              <w:top w:w="113" w:type="dxa"/>
              <w:bottom w:w="113" w:type="dxa"/>
            </w:tcMar>
            <w:vAlign w:val="center"/>
          </w:tcPr>
          <w:p w:rsidR="00BD0DDD" w:rsidRDefault="00BD0DDD" w:rsidP="00B76CE1">
            <w:pPr>
              <w:autoSpaceDN w:val="0"/>
              <w:spacing w:line="320" w:lineRule="exact"/>
              <w:jc w:val="center"/>
              <w:rPr>
                <w:sz w:val="24"/>
              </w:rPr>
            </w:pPr>
            <w:r>
              <w:rPr>
                <w:sz w:val="24"/>
              </w:rPr>
              <w:t>集成电路和电子电路设计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集成电路和电子电路产品设计以及相关技术支持服务等。</w:t>
            </w:r>
          </w:p>
        </w:tc>
      </w:tr>
      <w:tr w:rsidR="00BD0DDD" w:rsidTr="00B76CE1">
        <w:trPr>
          <w:jc w:val="center"/>
        </w:trPr>
        <w:tc>
          <w:tcPr>
            <w:tcW w:w="2448" w:type="dxa"/>
            <w:tcMar>
              <w:top w:w="113" w:type="dxa"/>
              <w:bottom w:w="113" w:type="dxa"/>
            </w:tcMar>
            <w:vAlign w:val="center"/>
          </w:tcPr>
          <w:p w:rsidR="00BD0DDD" w:rsidRDefault="00BD0DDD" w:rsidP="00B76CE1">
            <w:pPr>
              <w:autoSpaceDN w:val="0"/>
              <w:spacing w:line="320" w:lineRule="exact"/>
              <w:jc w:val="center"/>
              <w:rPr>
                <w:sz w:val="24"/>
              </w:rPr>
            </w:pPr>
            <w:r>
              <w:rPr>
                <w:sz w:val="24"/>
              </w:rPr>
              <w:t>测试平台</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为软件、集成电路和电子电路的开发运用提供测试平台。</w:t>
            </w:r>
          </w:p>
        </w:tc>
      </w:tr>
    </w:tbl>
    <w:p w:rsidR="00BD0DDD" w:rsidRDefault="00BD0DDD" w:rsidP="00BD0DDD">
      <w:pPr>
        <w:tabs>
          <w:tab w:val="left" w:pos="4500"/>
        </w:tabs>
        <w:autoSpaceDN w:val="0"/>
        <w:rPr>
          <w:rFonts w:eastAsia="仿宋_GB2312"/>
          <w:sz w:val="24"/>
        </w:rPr>
      </w:pPr>
    </w:p>
    <w:p w:rsidR="00BD0DDD" w:rsidRDefault="00BD0DDD" w:rsidP="00BD0DDD">
      <w:pPr>
        <w:tabs>
          <w:tab w:val="left" w:pos="4500"/>
        </w:tabs>
        <w:autoSpaceDN w:val="0"/>
        <w:spacing w:line="560" w:lineRule="exact"/>
        <w:ind w:firstLineChars="100" w:firstLine="321"/>
        <w:rPr>
          <w:rFonts w:eastAsia="方正楷体简体"/>
          <w:b/>
          <w:sz w:val="32"/>
          <w:szCs w:val="32"/>
        </w:rPr>
      </w:pPr>
      <w:r>
        <w:rPr>
          <w:rFonts w:eastAsia="方正楷体简体"/>
          <w:b/>
          <w:sz w:val="32"/>
          <w:szCs w:val="32"/>
        </w:rPr>
        <w:t>（三）信息系统运营维护外包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6124"/>
      </w:tblGrid>
      <w:tr w:rsidR="00BD0DDD" w:rsidTr="00B76CE1">
        <w:trPr>
          <w:jc w:val="center"/>
        </w:trPr>
        <w:tc>
          <w:tcPr>
            <w:tcW w:w="2448" w:type="dxa"/>
            <w:tcMar>
              <w:top w:w="113" w:type="dxa"/>
              <w:bottom w:w="113" w:type="dxa"/>
            </w:tcMar>
            <w:vAlign w:val="center"/>
          </w:tcPr>
          <w:p w:rsidR="00BD0DDD" w:rsidRDefault="00BD0DDD" w:rsidP="00B76CE1">
            <w:pPr>
              <w:autoSpaceDN w:val="0"/>
              <w:spacing w:line="320" w:lineRule="exact"/>
              <w:jc w:val="center"/>
              <w:rPr>
                <w:b/>
                <w:sz w:val="24"/>
              </w:rPr>
            </w:pPr>
            <w:r>
              <w:rPr>
                <w:b/>
                <w:sz w:val="24"/>
              </w:rPr>
              <w:t>类　别</w:t>
            </w:r>
          </w:p>
        </w:tc>
        <w:tc>
          <w:tcPr>
            <w:tcW w:w="6124" w:type="dxa"/>
            <w:tcMar>
              <w:top w:w="113" w:type="dxa"/>
              <w:bottom w:w="113" w:type="dxa"/>
            </w:tcMar>
            <w:vAlign w:val="center"/>
          </w:tcPr>
          <w:p w:rsidR="00BD0DDD" w:rsidRDefault="00BD0DDD" w:rsidP="00B76CE1">
            <w:pPr>
              <w:autoSpaceDN w:val="0"/>
              <w:spacing w:line="320" w:lineRule="exact"/>
              <w:jc w:val="center"/>
              <w:rPr>
                <w:b/>
                <w:sz w:val="24"/>
              </w:rPr>
            </w:pPr>
            <w:r>
              <w:rPr>
                <w:b/>
                <w:sz w:val="24"/>
              </w:rPr>
              <w:t>适用范围</w:t>
            </w:r>
          </w:p>
        </w:tc>
      </w:tr>
      <w:tr w:rsidR="00BD0DDD" w:rsidTr="00B76CE1">
        <w:trPr>
          <w:jc w:val="center"/>
        </w:trPr>
        <w:tc>
          <w:tcPr>
            <w:tcW w:w="2448" w:type="dxa"/>
            <w:tcMar>
              <w:top w:w="113" w:type="dxa"/>
              <w:bottom w:w="113" w:type="dxa"/>
            </w:tcMar>
            <w:vAlign w:val="center"/>
          </w:tcPr>
          <w:p w:rsidR="00BD0DDD" w:rsidRDefault="00BD0DDD" w:rsidP="00B76CE1">
            <w:pPr>
              <w:autoSpaceDN w:val="0"/>
              <w:spacing w:line="320" w:lineRule="exact"/>
              <w:jc w:val="center"/>
              <w:rPr>
                <w:sz w:val="24"/>
              </w:rPr>
            </w:pPr>
            <w:r>
              <w:rPr>
                <w:sz w:val="24"/>
              </w:rPr>
              <w:t>信息系统运营和维护服务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客户内部信息系统集成、网络管理、桌面管理与维护服务；信息工程、地理信息系统、远程维护等信息系统应用服务。</w:t>
            </w:r>
          </w:p>
        </w:tc>
      </w:tr>
      <w:tr w:rsidR="00BD0DDD" w:rsidTr="00B76CE1">
        <w:trPr>
          <w:jc w:val="center"/>
        </w:trPr>
        <w:tc>
          <w:tcPr>
            <w:tcW w:w="2448" w:type="dxa"/>
            <w:tcMar>
              <w:top w:w="113" w:type="dxa"/>
              <w:bottom w:w="113" w:type="dxa"/>
            </w:tcMar>
            <w:vAlign w:val="center"/>
          </w:tcPr>
          <w:p w:rsidR="00BD0DDD" w:rsidRDefault="00BD0DDD" w:rsidP="00B76CE1">
            <w:pPr>
              <w:autoSpaceDN w:val="0"/>
              <w:spacing w:line="320" w:lineRule="exact"/>
              <w:jc w:val="center"/>
              <w:rPr>
                <w:sz w:val="24"/>
              </w:rPr>
            </w:pPr>
            <w:r>
              <w:rPr>
                <w:sz w:val="24"/>
              </w:rPr>
              <w:t>基础信息技术服务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基础信息技术管理平台整合、</w:t>
            </w:r>
            <w:r>
              <w:rPr>
                <w:sz w:val="24"/>
              </w:rPr>
              <w:t>IT</w:t>
            </w:r>
            <w:r>
              <w:rPr>
                <w:sz w:val="24"/>
              </w:rPr>
              <w:t>基础设施管理、数据中心、托管中心、安全服务、通讯服务等基础信息技术服务。</w:t>
            </w:r>
          </w:p>
        </w:tc>
      </w:tr>
    </w:tbl>
    <w:p w:rsidR="00BD0DDD" w:rsidRDefault="00BD0DDD" w:rsidP="00BD0DDD">
      <w:pPr>
        <w:tabs>
          <w:tab w:val="left" w:pos="4500"/>
        </w:tabs>
        <w:autoSpaceDN w:val="0"/>
        <w:rPr>
          <w:rFonts w:eastAsia="仿宋_GB2312"/>
          <w:sz w:val="24"/>
        </w:rPr>
      </w:pPr>
    </w:p>
    <w:p w:rsidR="00BD0DDD" w:rsidRDefault="00BD0DDD" w:rsidP="00BD0DDD">
      <w:pPr>
        <w:tabs>
          <w:tab w:val="left" w:pos="4500"/>
        </w:tabs>
        <w:autoSpaceDN w:val="0"/>
        <w:spacing w:line="560" w:lineRule="exact"/>
        <w:ind w:firstLineChars="100" w:firstLine="320"/>
        <w:rPr>
          <w:rFonts w:eastAsia="方正黑体简体"/>
          <w:sz w:val="32"/>
          <w:szCs w:val="32"/>
        </w:rPr>
      </w:pPr>
      <w:r>
        <w:rPr>
          <w:rFonts w:eastAsia="方正黑体简体"/>
          <w:sz w:val="32"/>
          <w:szCs w:val="32"/>
        </w:rPr>
        <w:lastRenderedPageBreak/>
        <w:t>二、技术性业务流程外包服务（</w:t>
      </w:r>
      <w:r>
        <w:rPr>
          <w:rFonts w:eastAsia="方正黑体简体"/>
          <w:sz w:val="32"/>
          <w:szCs w:val="32"/>
        </w:rPr>
        <w:t>BPO</w:t>
      </w:r>
      <w:r>
        <w:rPr>
          <w:rFonts w:eastAsia="方正黑体简体"/>
          <w:sz w:val="32"/>
          <w:szCs w:val="3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9"/>
        <w:gridCol w:w="6124"/>
      </w:tblGrid>
      <w:tr w:rsidR="00BD0DDD" w:rsidTr="00B76CE1">
        <w:trPr>
          <w:jc w:val="center"/>
        </w:trPr>
        <w:tc>
          <w:tcPr>
            <w:tcW w:w="2449" w:type="dxa"/>
            <w:tcMar>
              <w:top w:w="113" w:type="dxa"/>
              <w:bottom w:w="113" w:type="dxa"/>
            </w:tcMar>
            <w:vAlign w:val="center"/>
          </w:tcPr>
          <w:p w:rsidR="00BD0DDD" w:rsidRDefault="00BD0DDD" w:rsidP="00B76CE1">
            <w:pPr>
              <w:autoSpaceDN w:val="0"/>
              <w:spacing w:line="320" w:lineRule="exact"/>
              <w:jc w:val="center"/>
              <w:rPr>
                <w:b/>
                <w:sz w:val="24"/>
              </w:rPr>
            </w:pPr>
            <w:r>
              <w:rPr>
                <w:b/>
                <w:sz w:val="24"/>
              </w:rPr>
              <w:t>类</w:t>
            </w:r>
            <w:r>
              <w:rPr>
                <w:b/>
                <w:sz w:val="24"/>
              </w:rPr>
              <w:t xml:space="preserve"> </w:t>
            </w:r>
            <w:r>
              <w:rPr>
                <w:b/>
                <w:sz w:val="24"/>
              </w:rPr>
              <w:t>别</w:t>
            </w:r>
          </w:p>
        </w:tc>
        <w:tc>
          <w:tcPr>
            <w:tcW w:w="6124" w:type="dxa"/>
            <w:tcMar>
              <w:top w:w="113" w:type="dxa"/>
              <w:bottom w:w="113" w:type="dxa"/>
            </w:tcMar>
            <w:vAlign w:val="center"/>
          </w:tcPr>
          <w:p w:rsidR="00BD0DDD" w:rsidRDefault="00BD0DDD" w:rsidP="00B76CE1">
            <w:pPr>
              <w:autoSpaceDN w:val="0"/>
              <w:spacing w:line="320" w:lineRule="exact"/>
              <w:jc w:val="center"/>
              <w:rPr>
                <w:b/>
                <w:sz w:val="24"/>
              </w:rPr>
            </w:pPr>
            <w:r>
              <w:rPr>
                <w:b/>
                <w:sz w:val="24"/>
              </w:rPr>
              <w:t>适用范围</w:t>
            </w:r>
          </w:p>
        </w:tc>
      </w:tr>
      <w:tr w:rsidR="00BD0DDD" w:rsidTr="00B76CE1">
        <w:trPr>
          <w:jc w:val="center"/>
        </w:trPr>
        <w:tc>
          <w:tcPr>
            <w:tcW w:w="2449" w:type="dxa"/>
            <w:tcMar>
              <w:top w:w="113" w:type="dxa"/>
              <w:left w:w="57" w:type="dxa"/>
              <w:bottom w:w="113" w:type="dxa"/>
              <w:right w:w="57" w:type="dxa"/>
            </w:tcMar>
            <w:vAlign w:val="center"/>
          </w:tcPr>
          <w:p w:rsidR="00BD0DDD" w:rsidRDefault="00BD0DDD" w:rsidP="00B76CE1">
            <w:pPr>
              <w:autoSpaceDN w:val="0"/>
              <w:spacing w:line="320" w:lineRule="exact"/>
              <w:jc w:val="center"/>
              <w:rPr>
                <w:spacing w:val="-4"/>
                <w:sz w:val="24"/>
              </w:rPr>
            </w:pPr>
            <w:r>
              <w:rPr>
                <w:spacing w:val="-4"/>
                <w:sz w:val="24"/>
              </w:rPr>
              <w:t>企业业务流程设计服务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为客户企业提供内部管理、业务运作等流程设计服务。</w:t>
            </w:r>
          </w:p>
        </w:tc>
      </w:tr>
      <w:tr w:rsidR="00BD0DDD" w:rsidTr="00B76CE1">
        <w:trPr>
          <w:jc w:val="center"/>
        </w:trPr>
        <w:tc>
          <w:tcPr>
            <w:tcW w:w="2449" w:type="dxa"/>
            <w:tcMar>
              <w:top w:w="113" w:type="dxa"/>
              <w:bottom w:w="113" w:type="dxa"/>
            </w:tcMar>
            <w:vAlign w:val="center"/>
          </w:tcPr>
          <w:p w:rsidR="00BD0DDD" w:rsidRDefault="00BD0DDD" w:rsidP="00B76CE1">
            <w:pPr>
              <w:autoSpaceDN w:val="0"/>
              <w:spacing w:line="320" w:lineRule="exact"/>
              <w:jc w:val="center"/>
              <w:rPr>
                <w:sz w:val="24"/>
              </w:rPr>
            </w:pPr>
            <w:r>
              <w:rPr>
                <w:sz w:val="24"/>
              </w:rPr>
              <w:t>企业内部管理服务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为客户企业提供后台管理、人力资源管理、财务、审计与税务管理、金融支付服务、医疗数据及其他内部管理业务的数据分析、数据挖掘、数据管理、数据使用的服务；承接客户专业数据处理、分析和整合服务。</w:t>
            </w:r>
          </w:p>
        </w:tc>
      </w:tr>
      <w:tr w:rsidR="00BD0DDD" w:rsidTr="00B76CE1">
        <w:trPr>
          <w:jc w:val="center"/>
        </w:trPr>
        <w:tc>
          <w:tcPr>
            <w:tcW w:w="2449" w:type="dxa"/>
            <w:tcMar>
              <w:top w:w="113" w:type="dxa"/>
              <w:bottom w:w="113" w:type="dxa"/>
            </w:tcMar>
            <w:vAlign w:val="center"/>
          </w:tcPr>
          <w:p w:rsidR="00BD0DDD" w:rsidRDefault="00BD0DDD" w:rsidP="00B76CE1">
            <w:pPr>
              <w:autoSpaceDN w:val="0"/>
              <w:spacing w:line="320" w:lineRule="exact"/>
              <w:jc w:val="center"/>
              <w:rPr>
                <w:sz w:val="24"/>
              </w:rPr>
            </w:pPr>
            <w:r>
              <w:rPr>
                <w:sz w:val="24"/>
              </w:rPr>
              <w:t>企业运营服务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为客户企业提供技术研发服务、为企业经营、销售、产品售后服务提供的应用客户分析、数据库管理等服务。主要包括金融服务业务、政务与教育业务、制造业务和生命科学、零售和批发与运输业务、卫生保健业务、通讯与公共事业业务、呼叫中心、电子商务平台等。</w:t>
            </w:r>
          </w:p>
        </w:tc>
      </w:tr>
      <w:tr w:rsidR="00BD0DDD" w:rsidTr="00B76CE1">
        <w:trPr>
          <w:jc w:val="center"/>
        </w:trPr>
        <w:tc>
          <w:tcPr>
            <w:tcW w:w="2449" w:type="dxa"/>
            <w:tcMar>
              <w:top w:w="113" w:type="dxa"/>
              <w:bottom w:w="113" w:type="dxa"/>
            </w:tcMar>
            <w:vAlign w:val="center"/>
          </w:tcPr>
          <w:p w:rsidR="00BD0DDD" w:rsidRDefault="00BD0DDD" w:rsidP="00B76CE1">
            <w:pPr>
              <w:autoSpaceDN w:val="0"/>
              <w:spacing w:line="320" w:lineRule="exact"/>
              <w:jc w:val="center"/>
              <w:rPr>
                <w:sz w:val="24"/>
              </w:rPr>
            </w:pPr>
            <w:r>
              <w:rPr>
                <w:sz w:val="24"/>
              </w:rPr>
              <w:t>企业供应链管理服务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为客户企业提供采购、物流的整体方案设计及数据库服务。</w:t>
            </w:r>
          </w:p>
        </w:tc>
      </w:tr>
    </w:tbl>
    <w:p w:rsidR="00BD0DDD" w:rsidRDefault="00BD0DDD" w:rsidP="00BD0DDD">
      <w:pPr>
        <w:tabs>
          <w:tab w:val="left" w:pos="4500"/>
        </w:tabs>
        <w:autoSpaceDN w:val="0"/>
        <w:spacing w:line="240" w:lineRule="exact"/>
        <w:rPr>
          <w:rFonts w:eastAsia="黑体"/>
          <w:sz w:val="30"/>
          <w:szCs w:val="30"/>
        </w:rPr>
      </w:pPr>
    </w:p>
    <w:p w:rsidR="00BD0DDD" w:rsidRDefault="00BD0DDD" w:rsidP="00BD0DDD">
      <w:pPr>
        <w:tabs>
          <w:tab w:val="left" w:pos="4500"/>
        </w:tabs>
        <w:autoSpaceDN w:val="0"/>
        <w:spacing w:line="560" w:lineRule="exact"/>
        <w:ind w:firstLineChars="100" w:firstLine="320"/>
        <w:rPr>
          <w:rFonts w:eastAsia="方正黑体简体"/>
          <w:sz w:val="32"/>
          <w:szCs w:val="32"/>
        </w:rPr>
      </w:pPr>
      <w:r>
        <w:rPr>
          <w:rFonts w:eastAsia="方正黑体简体"/>
          <w:sz w:val="32"/>
          <w:szCs w:val="32"/>
        </w:rPr>
        <w:t>三、技术性知识流程外包服务（</w:t>
      </w:r>
      <w:r>
        <w:rPr>
          <w:rFonts w:eastAsia="方正黑体简体"/>
          <w:sz w:val="32"/>
          <w:szCs w:val="32"/>
        </w:rPr>
        <w:t>KPO</w:t>
      </w:r>
      <w:r>
        <w:rPr>
          <w:rFonts w:eastAsia="方正黑体简体"/>
          <w:sz w:val="32"/>
          <w:szCs w:val="3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2"/>
      </w:tblGrid>
      <w:tr w:rsidR="00BD0DDD" w:rsidTr="00B76CE1">
        <w:trPr>
          <w:jc w:val="center"/>
        </w:trPr>
        <w:tc>
          <w:tcPr>
            <w:tcW w:w="8562" w:type="dxa"/>
            <w:tcMar>
              <w:top w:w="113" w:type="dxa"/>
              <w:bottom w:w="113" w:type="dxa"/>
            </w:tcMar>
            <w:vAlign w:val="center"/>
          </w:tcPr>
          <w:p w:rsidR="00BD0DDD" w:rsidRDefault="00BD0DDD" w:rsidP="00B76CE1">
            <w:pPr>
              <w:tabs>
                <w:tab w:val="left" w:pos="4500"/>
              </w:tabs>
              <w:autoSpaceDN w:val="0"/>
              <w:spacing w:line="320" w:lineRule="exact"/>
              <w:jc w:val="center"/>
              <w:rPr>
                <w:b/>
                <w:sz w:val="24"/>
              </w:rPr>
            </w:pPr>
            <w:r>
              <w:rPr>
                <w:b/>
                <w:sz w:val="24"/>
              </w:rPr>
              <w:t>适用范围</w:t>
            </w:r>
          </w:p>
        </w:tc>
      </w:tr>
      <w:tr w:rsidR="00BD0DDD" w:rsidTr="00B76CE1">
        <w:trPr>
          <w:jc w:val="center"/>
        </w:trPr>
        <w:tc>
          <w:tcPr>
            <w:tcW w:w="8562" w:type="dxa"/>
            <w:tcMar>
              <w:top w:w="113" w:type="dxa"/>
              <w:bottom w:w="113" w:type="dxa"/>
            </w:tcMar>
            <w:vAlign w:val="center"/>
          </w:tcPr>
          <w:p w:rsidR="00BD0DDD" w:rsidRDefault="00BD0DDD" w:rsidP="00B76CE1">
            <w:pPr>
              <w:tabs>
                <w:tab w:val="left" w:pos="4500"/>
              </w:tabs>
              <w:autoSpaceDN w:val="0"/>
              <w:spacing w:line="320" w:lineRule="exact"/>
              <w:rPr>
                <w:sz w:val="24"/>
              </w:rPr>
            </w:pPr>
            <w:r>
              <w:rPr>
                <w:sz w:val="24"/>
              </w:rPr>
              <w:t>知识产权研究、医药和生物技术研发和测试、产品技术研发、工业设计、分析学和数据挖掘、</w:t>
            </w:r>
            <w:proofErr w:type="gramStart"/>
            <w:r>
              <w:rPr>
                <w:sz w:val="24"/>
              </w:rPr>
              <w:t>动漫及网游设计</w:t>
            </w:r>
            <w:proofErr w:type="gramEnd"/>
            <w:r>
              <w:rPr>
                <w:sz w:val="24"/>
              </w:rPr>
              <w:t>研发、教育课件研发、工程设计等领域。</w:t>
            </w:r>
          </w:p>
        </w:tc>
      </w:tr>
    </w:tbl>
    <w:p w:rsidR="00BD0DDD" w:rsidRDefault="00BD0DDD" w:rsidP="00BD0DDD">
      <w:pPr>
        <w:tabs>
          <w:tab w:val="left" w:pos="4500"/>
        </w:tabs>
        <w:autoSpaceDE w:val="0"/>
        <w:autoSpaceDN w:val="0"/>
        <w:rPr>
          <w:szCs w:val="21"/>
        </w:rPr>
      </w:pPr>
    </w:p>
    <w:p w:rsidR="00BD0DDD" w:rsidRDefault="00BD0DDD" w:rsidP="00BD0DDD">
      <w:pPr>
        <w:tabs>
          <w:tab w:val="left" w:pos="4500"/>
        </w:tabs>
        <w:autoSpaceDN w:val="0"/>
        <w:spacing w:line="560" w:lineRule="exact"/>
        <w:ind w:firstLineChars="100" w:firstLine="320"/>
        <w:rPr>
          <w:rFonts w:eastAsia="方正黑体简体"/>
          <w:sz w:val="32"/>
          <w:szCs w:val="32"/>
        </w:rPr>
      </w:pPr>
      <w:r>
        <w:rPr>
          <w:rFonts w:eastAsia="方正黑体简体"/>
          <w:sz w:val="32"/>
          <w:szCs w:val="32"/>
        </w:rPr>
        <w:t>四、服务贸易类</w:t>
      </w:r>
    </w:p>
    <w:p w:rsidR="00BD0DDD" w:rsidRDefault="00BD0DDD" w:rsidP="00BD0DDD">
      <w:pPr>
        <w:tabs>
          <w:tab w:val="left" w:pos="4500"/>
        </w:tabs>
        <w:autoSpaceDN w:val="0"/>
        <w:spacing w:line="560" w:lineRule="exact"/>
        <w:ind w:firstLineChars="100" w:firstLine="321"/>
        <w:rPr>
          <w:rFonts w:eastAsia="方正楷体简体"/>
          <w:b/>
          <w:sz w:val="32"/>
          <w:szCs w:val="32"/>
        </w:rPr>
      </w:pPr>
      <w:r>
        <w:rPr>
          <w:rFonts w:eastAsia="方正楷体简体"/>
          <w:b/>
          <w:sz w:val="32"/>
          <w:szCs w:val="32"/>
        </w:rPr>
        <w:t>（一）计算机和信息服务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9"/>
        <w:gridCol w:w="6124"/>
      </w:tblGrid>
      <w:tr w:rsidR="00BD0DDD" w:rsidTr="00B76CE1">
        <w:trPr>
          <w:jc w:val="center"/>
        </w:trPr>
        <w:tc>
          <w:tcPr>
            <w:tcW w:w="2449" w:type="dxa"/>
            <w:tcMar>
              <w:top w:w="113" w:type="dxa"/>
              <w:bottom w:w="113" w:type="dxa"/>
            </w:tcMar>
            <w:vAlign w:val="center"/>
          </w:tcPr>
          <w:p w:rsidR="00BD0DDD" w:rsidRDefault="00BD0DDD" w:rsidP="00B76CE1">
            <w:pPr>
              <w:autoSpaceDN w:val="0"/>
              <w:spacing w:line="320" w:lineRule="exact"/>
              <w:jc w:val="center"/>
              <w:rPr>
                <w:b/>
                <w:sz w:val="24"/>
              </w:rPr>
            </w:pPr>
            <w:r>
              <w:rPr>
                <w:b/>
                <w:sz w:val="24"/>
              </w:rPr>
              <w:t>类</w:t>
            </w:r>
            <w:r>
              <w:rPr>
                <w:b/>
                <w:sz w:val="24"/>
              </w:rPr>
              <w:t xml:space="preserve"> </w:t>
            </w:r>
            <w:r>
              <w:rPr>
                <w:b/>
                <w:sz w:val="24"/>
              </w:rPr>
              <w:t>别</w:t>
            </w:r>
          </w:p>
        </w:tc>
        <w:tc>
          <w:tcPr>
            <w:tcW w:w="6124" w:type="dxa"/>
            <w:tcMar>
              <w:top w:w="113" w:type="dxa"/>
              <w:bottom w:w="113" w:type="dxa"/>
            </w:tcMar>
            <w:vAlign w:val="center"/>
          </w:tcPr>
          <w:p w:rsidR="00BD0DDD" w:rsidRDefault="00BD0DDD" w:rsidP="00B76CE1">
            <w:pPr>
              <w:autoSpaceDN w:val="0"/>
              <w:spacing w:line="320" w:lineRule="exact"/>
              <w:jc w:val="center"/>
              <w:rPr>
                <w:b/>
                <w:sz w:val="24"/>
              </w:rPr>
            </w:pPr>
            <w:r>
              <w:rPr>
                <w:b/>
                <w:sz w:val="24"/>
              </w:rPr>
              <w:t>适用范围</w:t>
            </w:r>
          </w:p>
        </w:tc>
      </w:tr>
      <w:tr w:rsidR="00BD0DDD" w:rsidTr="00B76CE1">
        <w:trPr>
          <w:trHeight w:val="1119"/>
          <w:jc w:val="center"/>
        </w:trPr>
        <w:tc>
          <w:tcPr>
            <w:tcW w:w="2449" w:type="dxa"/>
            <w:tcMar>
              <w:top w:w="113" w:type="dxa"/>
              <w:left w:w="57" w:type="dxa"/>
              <w:bottom w:w="113" w:type="dxa"/>
              <w:right w:w="57" w:type="dxa"/>
            </w:tcMar>
            <w:vAlign w:val="center"/>
          </w:tcPr>
          <w:p w:rsidR="00BD0DDD" w:rsidRDefault="00BD0DDD" w:rsidP="00B76CE1">
            <w:pPr>
              <w:autoSpaceDN w:val="0"/>
              <w:spacing w:line="320" w:lineRule="exact"/>
              <w:jc w:val="center"/>
              <w:rPr>
                <w:spacing w:val="-4"/>
                <w:sz w:val="24"/>
              </w:rPr>
            </w:pPr>
            <w:r>
              <w:rPr>
                <w:spacing w:val="-4"/>
                <w:sz w:val="24"/>
              </w:rPr>
              <w:t>信息系统集成服务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系统集成咨询服务；系统集成工程服务；提供硬件设备现场组装、软件安装与调试及相关运营维护支撑服务；系统运营维护服务，包括系统运行检测监控、故障定位与排除、性能管理、优化升级等。</w:t>
            </w:r>
          </w:p>
        </w:tc>
      </w:tr>
      <w:tr w:rsidR="00BD0DDD" w:rsidTr="00B76CE1">
        <w:trPr>
          <w:trHeight w:val="161"/>
          <w:jc w:val="center"/>
        </w:trPr>
        <w:tc>
          <w:tcPr>
            <w:tcW w:w="2449" w:type="dxa"/>
            <w:tcMar>
              <w:top w:w="113" w:type="dxa"/>
              <w:bottom w:w="113" w:type="dxa"/>
            </w:tcMar>
            <w:vAlign w:val="center"/>
          </w:tcPr>
          <w:p w:rsidR="00BD0DDD" w:rsidRDefault="00BD0DDD" w:rsidP="00B76CE1">
            <w:pPr>
              <w:autoSpaceDN w:val="0"/>
              <w:spacing w:line="320" w:lineRule="exact"/>
              <w:jc w:val="center"/>
              <w:rPr>
                <w:sz w:val="24"/>
              </w:rPr>
            </w:pPr>
            <w:r>
              <w:rPr>
                <w:sz w:val="24"/>
              </w:rPr>
              <w:t>数据服务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数据存储管理服务，提供数据规划、</w:t>
            </w:r>
            <w:r>
              <w:rPr>
                <w:sz w:val="24"/>
              </w:rPr>
              <w:t xml:space="preserve"> </w:t>
            </w:r>
            <w:r>
              <w:rPr>
                <w:sz w:val="24"/>
              </w:rPr>
              <w:t>评估、审计、咨询、清洗、整理、应用服务，数据增值服务，提供其他未分类数据处理服务。</w:t>
            </w:r>
          </w:p>
        </w:tc>
      </w:tr>
    </w:tbl>
    <w:p w:rsidR="00BD0DDD" w:rsidRDefault="00BD0DDD" w:rsidP="00BD0DDD">
      <w:pPr>
        <w:tabs>
          <w:tab w:val="left" w:pos="4500"/>
        </w:tabs>
        <w:autoSpaceDN w:val="0"/>
        <w:spacing w:line="560" w:lineRule="exact"/>
        <w:ind w:firstLineChars="100" w:firstLine="321"/>
        <w:rPr>
          <w:rFonts w:eastAsia="方正楷体简体"/>
          <w:b/>
          <w:sz w:val="32"/>
          <w:szCs w:val="32"/>
        </w:rPr>
      </w:pPr>
      <w:r>
        <w:rPr>
          <w:rFonts w:eastAsia="方正楷体简体"/>
          <w:b/>
          <w:sz w:val="32"/>
          <w:szCs w:val="32"/>
        </w:rPr>
        <w:t>（二）研究开发和技术服务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9"/>
        <w:gridCol w:w="6124"/>
      </w:tblGrid>
      <w:tr w:rsidR="00BD0DDD" w:rsidTr="00B76CE1">
        <w:trPr>
          <w:jc w:val="center"/>
        </w:trPr>
        <w:tc>
          <w:tcPr>
            <w:tcW w:w="2449" w:type="dxa"/>
            <w:tcMar>
              <w:top w:w="113" w:type="dxa"/>
              <w:bottom w:w="113" w:type="dxa"/>
            </w:tcMar>
            <w:vAlign w:val="center"/>
          </w:tcPr>
          <w:p w:rsidR="00BD0DDD" w:rsidRDefault="00BD0DDD" w:rsidP="00B76CE1">
            <w:pPr>
              <w:autoSpaceDN w:val="0"/>
              <w:spacing w:line="320" w:lineRule="exact"/>
              <w:jc w:val="center"/>
              <w:rPr>
                <w:b/>
                <w:sz w:val="24"/>
              </w:rPr>
            </w:pPr>
            <w:r>
              <w:rPr>
                <w:b/>
                <w:sz w:val="24"/>
              </w:rPr>
              <w:lastRenderedPageBreak/>
              <w:t>类</w:t>
            </w:r>
            <w:r>
              <w:rPr>
                <w:b/>
                <w:sz w:val="24"/>
              </w:rPr>
              <w:t xml:space="preserve"> </w:t>
            </w:r>
            <w:r>
              <w:rPr>
                <w:b/>
                <w:sz w:val="24"/>
              </w:rPr>
              <w:t>别</w:t>
            </w:r>
          </w:p>
        </w:tc>
        <w:tc>
          <w:tcPr>
            <w:tcW w:w="6124" w:type="dxa"/>
            <w:tcMar>
              <w:top w:w="113" w:type="dxa"/>
              <w:bottom w:w="113" w:type="dxa"/>
            </w:tcMar>
            <w:vAlign w:val="center"/>
          </w:tcPr>
          <w:p w:rsidR="00BD0DDD" w:rsidRDefault="00BD0DDD" w:rsidP="00B76CE1">
            <w:pPr>
              <w:autoSpaceDN w:val="0"/>
              <w:spacing w:line="320" w:lineRule="exact"/>
              <w:jc w:val="center"/>
              <w:rPr>
                <w:b/>
                <w:sz w:val="24"/>
              </w:rPr>
            </w:pPr>
            <w:r>
              <w:rPr>
                <w:b/>
                <w:sz w:val="24"/>
              </w:rPr>
              <w:t>适用范围</w:t>
            </w:r>
          </w:p>
        </w:tc>
      </w:tr>
      <w:tr w:rsidR="00BD0DDD" w:rsidTr="00B76CE1">
        <w:trPr>
          <w:trHeight w:val="1119"/>
          <w:jc w:val="center"/>
        </w:trPr>
        <w:tc>
          <w:tcPr>
            <w:tcW w:w="2449" w:type="dxa"/>
            <w:tcMar>
              <w:top w:w="113" w:type="dxa"/>
              <w:left w:w="57" w:type="dxa"/>
              <w:bottom w:w="113" w:type="dxa"/>
              <w:right w:w="57" w:type="dxa"/>
            </w:tcMar>
            <w:vAlign w:val="center"/>
          </w:tcPr>
          <w:p w:rsidR="00BD0DDD" w:rsidRDefault="00BD0DDD" w:rsidP="00B76CE1">
            <w:pPr>
              <w:autoSpaceDN w:val="0"/>
              <w:spacing w:line="320" w:lineRule="exact"/>
              <w:jc w:val="center"/>
              <w:rPr>
                <w:spacing w:val="-4"/>
                <w:sz w:val="24"/>
              </w:rPr>
            </w:pPr>
            <w:r>
              <w:rPr>
                <w:spacing w:val="-4"/>
                <w:sz w:val="24"/>
              </w:rPr>
              <w:t>研究和实验开发服务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物理学、化学、生物学、基因学、工程学、医学、农业科学、环境科学、人类地理科学、经济学和人文科学等领域的研究和实验开发服务。</w:t>
            </w:r>
          </w:p>
        </w:tc>
      </w:tr>
      <w:tr w:rsidR="00BD0DDD" w:rsidTr="00B76CE1">
        <w:trPr>
          <w:trHeight w:val="161"/>
          <w:jc w:val="center"/>
        </w:trPr>
        <w:tc>
          <w:tcPr>
            <w:tcW w:w="2449" w:type="dxa"/>
            <w:tcMar>
              <w:top w:w="113" w:type="dxa"/>
              <w:bottom w:w="113" w:type="dxa"/>
            </w:tcMar>
            <w:vAlign w:val="center"/>
          </w:tcPr>
          <w:p w:rsidR="00BD0DDD" w:rsidRDefault="00BD0DDD" w:rsidP="00B76CE1">
            <w:pPr>
              <w:autoSpaceDN w:val="0"/>
              <w:spacing w:line="320" w:lineRule="exact"/>
              <w:jc w:val="center"/>
              <w:rPr>
                <w:sz w:val="24"/>
              </w:rPr>
            </w:pPr>
            <w:r>
              <w:rPr>
                <w:sz w:val="24"/>
              </w:rPr>
              <w:t>工业设计服务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对产品的材料、结构、机理、形状、颜色和表面处理的设计与选择；对产品进行的综合设计服务，即产品外观的设计、机械结构和电路设计等服务。</w:t>
            </w:r>
          </w:p>
        </w:tc>
      </w:tr>
      <w:tr w:rsidR="00BD0DDD" w:rsidTr="00B76CE1">
        <w:trPr>
          <w:trHeight w:val="161"/>
          <w:jc w:val="center"/>
        </w:trPr>
        <w:tc>
          <w:tcPr>
            <w:tcW w:w="2449" w:type="dxa"/>
            <w:tcMar>
              <w:top w:w="113" w:type="dxa"/>
              <w:bottom w:w="113" w:type="dxa"/>
            </w:tcMar>
            <w:vAlign w:val="center"/>
          </w:tcPr>
          <w:p w:rsidR="00BD0DDD" w:rsidRDefault="00BD0DDD" w:rsidP="00B76CE1">
            <w:pPr>
              <w:autoSpaceDN w:val="0"/>
              <w:spacing w:line="320" w:lineRule="exact"/>
              <w:jc w:val="center"/>
              <w:rPr>
                <w:sz w:val="24"/>
              </w:rPr>
            </w:pPr>
            <w:r>
              <w:rPr>
                <w:sz w:val="24"/>
              </w:rPr>
              <w:t>知识产权跨境许可与转让</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以专利、版权商标等为载体的技术贸易。知识产权跨境许可是指授权境外机构有偿使用专利、版权和商标等；知识产权跨境转让是指将专利、版权和商标等知识产权售卖给境外机构。</w:t>
            </w:r>
          </w:p>
        </w:tc>
      </w:tr>
    </w:tbl>
    <w:p w:rsidR="00BD0DDD" w:rsidRDefault="00BD0DDD" w:rsidP="00BD0DDD">
      <w:pPr>
        <w:rPr>
          <w:rFonts w:eastAsia="方正仿宋简体"/>
          <w:sz w:val="32"/>
          <w:highlight w:val="yellow"/>
        </w:rPr>
      </w:pPr>
    </w:p>
    <w:p w:rsidR="00BD0DDD" w:rsidRDefault="00BD0DDD" w:rsidP="00BD0DDD">
      <w:pPr>
        <w:tabs>
          <w:tab w:val="left" w:pos="4500"/>
        </w:tabs>
        <w:autoSpaceDN w:val="0"/>
        <w:spacing w:line="560" w:lineRule="exact"/>
        <w:ind w:firstLineChars="100" w:firstLine="321"/>
        <w:rPr>
          <w:rFonts w:eastAsia="方正楷体简体"/>
          <w:b/>
          <w:sz w:val="32"/>
          <w:szCs w:val="32"/>
        </w:rPr>
      </w:pPr>
      <w:r>
        <w:rPr>
          <w:rFonts w:eastAsia="方正楷体简体"/>
          <w:b/>
          <w:sz w:val="32"/>
          <w:szCs w:val="32"/>
        </w:rPr>
        <w:t>（三）文化技术服务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9"/>
        <w:gridCol w:w="6124"/>
      </w:tblGrid>
      <w:tr w:rsidR="00BD0DDD" w:rsidTr="00B76CE1">
        <w:trPr>
          <w:jc w:val="center"/>
        </w:trPr>
        <w:tc>
          <w:tcPr>
            <w:tcW w:w="2449" w:type="dxa"/>
            <w:tcMar>
              <w:top w:w="113" w:type="dxa"/>
              <w:bottom w:w="113" w:type="dxa"/>
            </w:tcMar>
            <w:vAlign w:val="center"/>
          </w:tcPr>
          <w:p w:rsidR="00BD0DDD" w:rsidRDefault="00BD0DDD" w:rsidP="00B76CE1">
            <w:pPr>
              <w:autoSpaceDN w:val="0"/>
              <w:spacing w:line="320" w:lineRule="exact"/>
              <w:jc w:val="center"/>
              <w:rPr>
                <w:b/>
                <w:sz w:val="24"/>
              </w:rPr>
            </w:pPr>
            <w:r>
              <w:rPr>
                <w:b/>
                <w:sz w:val="24"/>
              </w:rPr>
              <w:t>类</w:t>
            </w:r>
            <w:r>
              <w:rPr>
                <w:b/>
                <w:sz w:val="24"/>
              </w:rPr>
              <w:t xml:space="preserve"> </w:t>
            </w:r>
            <w:r>
              <w:rPr>
                <w:b/>
                <w:sz w:val="24"/>
              </w:rPr>
              <w:t>别</w:t>
            </w:r>
          </w:p>
        </w:tc>
        <w:tc>
          <w:tcPr>
            <w:tcW w:w="6124" w:type="dxa"/>
            <w:tcMar>
              <w:top w:w="113" w:type="dxa"/>
              <w:bottom w:w="113" w:type="dxa"/>
            </w:tcMar>
            <w:vAlign w:val="center"/>
          </w:tcPr>
          <w:p w:rsidR="00BD0DDD" w:rsidRDefault="00BD0DDD" w:rsidP="00B76CE1">
            <w:pPr>
              <w:autoSpaceDN w:val="0"/>
              <w:spacing w:line="320" w:lineRule="exact"/>
              <w:jc w:val="center"/>
              <w:rPr>
                <w:b/>
                <w:sz w:val="24"/>
              </w:rPr>
            </w:pPr>
            <w:r>
              <w:rPr>
                <w:b/>
                <w:sz w:val="24"/>
              </w:rPr>
              <w:t>适用范围</w:t>
            </w:r>
          </w:p>
        </w:tc>
      </w:tr>
      <w:tr w:rsidR="00BD0DDD" w:rsidTr="00B76CE1">
        <w:trPr>
          <w:trHeight w:val="1119"/>
          <w:jc w:val="center"/>
        </w:trPr>
        <w:tc>
          <w:tcPr>
            <w:tcW w:w="2449" w:type="dxa"/>
            <w:tcMar>
              <w:top w:w="113" w:type="dxa"/>
              <w:left w:w="57" w:type="dxa"/>
              <w:bottom w:w="113" w:type="dxa"/>
              <w:right w:w="57" w:type="dxa"/>
            </w:tcMar>
            <w:vAlign w:val="center"/>
          </w:tcPr>
          <w:p w:rsidR="00BD0DDD" w:rsidRDefault="00BD0DDD" w:rsidP="00B76CE1">
            <w:pPr>
              <w:autoSpaceDN w:val="0"/>
              <w:spacing w:line="320" w:lineRule="exact"/>
              <w:jc w:val="center"/>
              <w:rPr>
                <w:spacing w:val="-4"/>
                <w:sz w:val="24"/>
              </w:rPr>
            </w:pPr>
            <w:r>
              <w:rPr>
                <w:spacing w:val="-4"/>
                <w:sz w:val="24"/>
              </w:rPr>
              <w:t>文化产品数字制作及相关服务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采用数字技术对舞台剧目、音乐、美术、文物、非物质文化遗产、文献资源等文化内容以及各种出版物进行数字化转化和开发，为各种显示终端提供内容，以及采用数字技术传播、经营文化产品等相关服务。</w:t>
            </w:r>
          </w:p>
        </w:tc>
      </w:tr>
      <w:tr w:rsidR="00BD0DDD" w:rsidTr="00B76CE1">
        <w:trPr>
          <w:trHeight w:val="161"/>
          <w:jc w:val="center"/>
        </w:trPr>
        <w:tc>
          <w:tcPr>
            <w:tcW w:w="2449" w:type="dxa"/>
            <w:tcMar>
              <w:top w:w="113" w:type="dxa"/>
              <w:bottom w:w="113" w:type="dxa"/>
            </w:tcMar>
            <w:vAlign w:val="center"/>
          </w:tcPr>
          <w:p w:rsidR="00BD0DDD" w:rsidRDefault="00BD0DDD" w:rsidP="00B76CE1">
            <w:pPr>
              <w:autoSpaceDN w:val="0"/>
              <w:spacing w:line="320" w:lineRule="exact"/>
              <w:jc w:val="center"/>
              <w:rPr>
                <w:sz w:val="24"/>
              </w:rPr>
            </w:pPr>
            <w:r>
              <w:rPr>
                <w:sz w:val="24"/>
              </w:rPr>
              <w:t>文化产品的对外翻译、配音及制作服务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将本国文化产品翻译或配音成其他国家语言，将其他国家文化产品翻译或配音成本国语言以及与其相关的制作服务。</w:t>
            </w:r>
          </w:p>
        </w:tc>
      </w:tr>
    </w:tbl>
    <w:p w:rsidR="00BD0DDD" w:rsidRDefault="00BD0DDD" w:rsidP="00BD0DDD">
      <w:pPr>
        <w:rPr>
          <w:rFonts w:eastAsia="方正仿宋简体"/>
          <w:sz w:val="32"/>
          <w:highlight w:val="yellow"/>
        </w:rPr>
      </w:pPr>
    </w:p>
    <w:p w:rsidR="00BD0DDD" w:rsidRDefault="00BD0DDD" w:rsidP="00BD0DDD">
      <w:pPr>
        <w:tabs>
          <w:tab w:val="left" w:pos="4500"/>
        </w:tabs>
        <w:autoSpaceDN w:val="0"/>
        <w:spacing w:line="560" w:lineRule="exact"/>
        <w:ind w:firstLineChars="100" w:firstLine="321"/>
        <w:rPr>
          <w:rFonts w:eastAsia="方正楷体简体"/>
          <w:b/>
          <w:sz w:val="32"/>
          <w:szCs w:val="32"/>
        </w:rPr>
      </w:pPr>
      <w:r>
        <w:rPr>
          <w:rFonts w:eastAsia="方正楷体简体"/>
          <w:b/>
          <w:sz w:val="32"/>
          <w:szCs w:val="32"/>
        </w:rPr>
        <w:t>（四）中医药医疗服务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9"/>
        <w:gridCol w:w="6124"/>
      </w:tblGrid>
      <w:tr w:rsidR="00BD0DDD" w:rsidTr="00B76CE1">
        <w:trPr>
          <w:jc w:val="center"/>
        </w:trPr>
        <w:tc>
          <w:tcPr>
            <w:tcW w:w="2449" w:type="dxa"/>
            <w:tcMar>
              <w:top w:w="113" w:type="dxa"/>
              <w:bottom w:w="113" w:type="dxa"/>
            </w:tcMar>
            <w:vAlign w:val="center"/>
          </w:tcPr>
          <w:p w:rsidR="00BD0DDD" w:rsidRDefault="00BD0DDD" w:rsidP="00B76CE1">
            <w:pPr>
              <w:autoSpaceDN w:val="0"/>
              <w:spacing w:line="320" w:lineRule="exact"/>
              <w:jc w:val="center"/>
              <w:rPr>
                <w:b/>
                <w:sz w:val="24"/>
              </w:rPr>
            </w:pPr>
            <w:r>
              <w:rPr>
                <w:b/>
                <w:sz w:val="24"/>
              </w:rPr>
              <w:t>类</w:t>
            </w:r>
            <w:r>
              <w:rPr>
                <w:b/>
                <w:sz w:val="24"/>
              </w:rPr>
              <w:t xml:space="preserve"> </w:t>
            </w:r>
            <w:r>
              <w:rPr>
                <w:b/>
                <w:sz w:val="24"/>
              </w:rPr>
              <w:t>别</w:t>
            </w:r>
          </w:p>
        </w:tc>
        <w:tc>
          <w:tcPr>
            <w:tcW w:w="6124" w:type="dxa"/>
            <w:tcMar>
              <w:top w:w="113" w:type="dxa"/>
              <w:bottom w:w="113" w:type="dxa"/>
            </w:tcMar>
            <w:vAlign w:val="center"/>
          </w:tcPr>
          <w:p w:rsidR="00BD0DDD" w:rsidRDefault="00BD0DDD" w:rsidP="00B76CE1">
            <w:pPr>
              <w:autoSpaceDN w:val="0"/>
              <w:spacing w:line="320" w:lineRule="exact"/>
              <w:jc w:val="center"/>
              <w:rPr>
                <w:b/>
                <w:sz w:val="24"/>
              </w:rPr>
            </w:pPr>
            <w:r>
              <w:rPr>
                <w:b/>
                <w:sz w:val="24"/>
              </w:rPr>
              <w:t>适用范围</w:t>
            </w:r>
          </w:p>
        </w:tc>
      </w:tr>
      <w:tr w:rsidR="00BD0DDD" w:rsidTr="00B76CE1">
        <w:trPr>
          <w:trHeight w:val="1119"/>
          <w:jc w:val="center"/>
        </w:trPr>
        <w:tc>
          <w:tcPr>
            <w:tcW w:w="2449" w:type="dxa"/>
            <w:tcMar>
              <w:top w:w="113" w:type="dxa"/>
              <w:left w:w="57" w:type="dxa"/>
              <w:bottom w:w="113" w:type="dxa"/>
              <w:right w:w="57" w:type="dxa"/>
            </w:tcMar>
            <w:vAlign w:val="center"/>
          </w:tcPr>
          <w:p w:rsidR="00BD0DDD" w:rsidRDefault="00BD0DDD" w:rsidP="00B76CE1">
            <w:pPr>
              <w:autoSpaceDN w:val="0"/>
              <w:spacing w:line="320" w:lineRule="exact"/>
              <w:jc w:val="center"/>
              <w:rPr>
                <w:spacing w:val="-4"/>
                <w:sz w:val="24"/>
              </w:rPr>
            </w:pPr>
            <w:r>
              <w:rPr>
                <w:spacing w:val="-4"/>
                <w:sz w:val="24"/>
              </w:rPr>
              <w:t>中医药医疗保健及相关服务</w:t>
            </w:r>
          </w:p>
        </w:tc>
        <w:tc>
          <w:tcPr>
            <w:tcW w:w="6124" w:type="dxa"/>
            <w:tcMar>
              <w:top w:w="113" w:type="dxa"/>
              <w:bottom w:w="113" w:type="dxa"/>
            </w:tcMar>
            <w:vAlign w:val="center"/>
          </w:tcPr>
          <w:p w:rsidR="00BD0DDD" w:rsidRDefault="00BD0DDD" w:rsidP="00B76CE1">
            <w:pPr>
              <w:autoSpaceDN w:val="0"/>
              <w:spacing w:line="320" w:lineRule="exact"/>
              <w:rPr>
                <w:sz w:val="24"/>
              </w:rPr>
            </w:pPr>
            <w:r>
              <w:rPr>
                <w:sz w:val="24"/>
              </w:rPr>
              <w:t>与中医药相关的远程医疗保健、教育培训、文化交流等服务。</w:t>
            </w:r>
          </w:p>
        </w:tc>
      </w:tr>
    </w:tbl>
    <w:p w:rsidR="001C79EA" w:rsidRPr="00BD0DDD" w:rsidRDefault="001C79EA">
      <w:bookmarkStart w:id="0" w:name="_GoBack"/>
      <w:bookmarkEnd w:id="0"/>
    </w:p>
    <w:sectPr w:rsidR="001C79EA" w:rsidRPr="00BD0DD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简体">
    <w:panose1 w:val="02010601030101010101"/>
    <w:charset w:val="86"/>
    <w:family w:val="auto"/>
    <w:pitch w:val="variable"/>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楷体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方正仿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DDD"/>
    <w:rsid w:val="001C79EA"/>
    <w:rsid w:val="00BD0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D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D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244</Words>
  <Characters>1395</Characters>
  <Application>Microsoft Office Word</Application>
  <DocSecurity>0</DocSecurity>
  <Lines>11</Lines>
  <Paragraphs>3</Paragraphs>
  <ScaleCrop>false</ScaleCrop>
  <Company/>
  <LinksUpToDate>false</LinksUpToDate>
  <CharactersWithSpaces>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yu</cp:lastModifiedBy>
  <cp:revision>1</cp:revision>
  <dcterms:created xsi:type="dcterms:W3CDTF">2023-07-04T07:34:00Z</dcterms:created>
  <dcterms:modified xsi:type="dcterms:W3CDTF">2023-07-04T07:34:00Z</dcterms:modified>
</cp:coreProperties>
</file>